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B944B6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8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EF4540" w:rsidRPr="00B944B6" w:rsidRDefault="00E776EE" w:rsidP="00B944B6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</w:rPr>
        <w:t>na</w:t>
      </w:r>
      <w:r w:rsidR="00E33722">
        <w:rPr>
          <w:rFonts w:ascii="Arial" w:hAnsi="Arial" w:cs="Arial"/>
          <w:color w:val="0F243E" w:themeColor="text2" w:themeShade="80"/>
        </w:rPr>
        <w:t xml:space="preserve"> wykonanie:</w:t>
      </w:r>
      <w:r w:rsidR="00B944B6" w:rsidRPr="00B944B6">
        <w:rPr>
          <w:rFonts w:ascii="Arial" w:hAnsi="Arial" w:cs="Arial"/>
          <w:b/>
          <w:color w:val="0070C0"/>
        </w:rPr>
        <w:t xml:space="preserve">  </w:t>
      </w:r>
      <w:r w:rsidR="00B944B6" w:rsidRPr="00B944B6">
        <w:rPr>
          <w:rFonts w:ascii="Arial" w:hAnsi="Arial" w:cs="Arial"/>
          <w:b/>
          <w:bCs/>
          <w:color w:val="0070C0"/>
        </w:rPr>
        <w:t>Wykoszenie łąk w rezerwacie przyrody „Słone Łąki” i jego otulinie.</w:t>
      </w:r>
      <w:bookmarkStart w:id="0" w:name="_GoBack"/>
      <w:bookmarkEnd w:id="0"/>
      <w:r w:rsidR="0084526D" w:rsidRPr="00B944B6">
        <w:rPr>
          <w:rFonts w:ascii="Arial" w:hAnsi="Arial" w:cs="Arial"/>
          <w:b/>
          <w:bCs/>
          <w:color w:val="0070C0"/>
        </w:rPr>
        <w:t xml:space="preserve"> 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6B6C9A"/>
    <w:rsid w:val="007A56ED"/>
    <w:rsid w:val="0084526D"/>
    <w:rsid w:val="00AF3DDA"/>
    <w:rsid w:val="00B944B6"/>
    <w:rsid w:val="00C21035"/>
    <w:rsid w:val="00C35766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11</cp:revision>
  <dcterms:created xsi:type="dcterms:W3CDTF">2021-05-12T10:25:00Z</dcterms:created>
  <dcterms:modified xsi:type="dcterms:W3CDTF">2022-03-01T10:08:00Z</dcterms:modified>
</cp:coreProperties>
</file>